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F923" w14:textId="44534FDE" w:rsidR="00431265" w:rsidRDefault="00F33082" w:rsidP="00431265">
      <w:pPr>
        <w:widowControl w:val="0"/>
        <w:tabs>
          <w:tab w:val="left" w:pos="-1080"/>
          <w:tab w:val="left" w:pos="-720"/>
          <w:tab w:val="left" w:pos="0"/>
          <w:tab w:val="left" w:pos="567"/>
          <w:tab w:val="left" w:pos="1440"/>
          <w:tab w:val="left" w:pos="1890"/>
          <w:tab w:val="left" w:pos="2160"/>
          <w:tab w:val="left" w:pos="2880"/>
          <w:tab w:val="left" w:pos="3600"/>
          <w:tab w:val="left" w:pos="3870"/>
          <w:tab w:val="left" w:pos="4320"/>
          <w:tab w:val="left" w:pos="5040"/>
          <w:tab w:val="left" w:pos="5760"/>
          <w:tab w:val="left" w:pos="6300"/>
          <w:tab w:val="left" w:pos="7200"/>
          <w:tab w:val="left" w:pos="7650"/>
          <w:tab w:val="left" w:pos="8640"/>
        </w:tabs>
        <w:spacing w:after="0" w:line="240" w:lineRule="auto"/>
        <w:ind w:left="567" w:hanging="567"/>
        <w:jc w:val="both"/>
        <w:rPr>
          <w:rFonts w:ascii="Arial" w:eastAsia="Times New Roman" w:hAnsi="Arial" w:cs="Times New Roman"/>
          <w:b/>
          <w:snapToGrid w:val="0"/>
          <w:sz w:val="24"/>
          <w:szCs w:val="20"/>
        </w:rPr>
      </w:pPr>
      <w:r>
        <w:rPr>
          <w:rFonts w:ascii="Arial" w:eastAsia="Times New Roman" w:hAnsi="Arial" w:cs="Times New Roman"/>
          <w:b/>
          <w:snapToGrid w:val="0"/>
          <w:sz w:val="24"/>
          <w:szCs w:val="20"/>
        </w:rPr>
        <w:t>SARABEC</w:t>
      </w:r>
      <w:r w:rsidR="00431265">
        <w:rPr>
          <w:rFonts w:ascii="Arial" w:eastAsia="Times New Roman" w:hAnsi="Arial" w:cs="Times New Roman"/>
          <w:b/>
          <w:snapToGrid w:val="0"/>
          <w:sz w:val="24"/>
          <w:szCs w:val="20"/>
        </w:rPr>
        <w:t xml:space="preserve"> LTD</w:t>
      </w:r>
    </w:p>
    <w:p w14:paraId="10EA289C" w14:textId="77777777" w:rsidR="005638C0" w:rsidRPr="005638C0" w:rsidRDefault="005638C0" w:rsidP="005638C0">
      <w:pPr>
        <w:widowControl w:val="0"/>
        <w:tabs>
          <w:tab w:val="left" w:pos="709"/>
          <w:tab w:val="center" w:pos="4536"/>
          <w:tab w:val="left" w:pos="6609"/>
        </w:tabs>
        <w:spacing w:after="0" w:line="240" w:lineRule="auto"/>
        <w:ind w:left="709"/>
        <w:rPr>
          <w:rFonts w:ascii="Arial" w:eastAsia="Times New Roman" w:hAnsi="Arial" w:cs="Arial"/>
          <w:snapToGrid w:val="0"/>
        </w:rPr>
      </w:pPr>
    </w:p>
    <w:p w14:paraId="000651CD" w14:textId="10EDA869" w:rsidR="006F1DCF" w:rsidRPr="006F1DCF" w:rsidRDefault="00FA2D98" w:rsidP="006F1DCF">
      <w:pPr>
        <w:tabs>
          <w:tab w:val="left" w:pos="-1080"/>
          <w:tab w:val="left" w:pos="-720"/>
          <w:tab w:val="left" w:pos="0"/>
          <w:tab w:val="left" w:pos="567"/>
          <w:tab w:val="left" w:pos="1440"/>
          <w:tab w:val="left" w:pos="1890"/>
          <w:tab w:val="left" w:pos="2160"/>
          <w:tab w:val="left" w:pos="2880"/>
          <w:tab w:val="left" w:pos="3600"/>
          <w:tab w:val="left" w:pos="3870"/>
          <w:tab w:val="left" w:pos="4320"/>
          <w:tab w:val="left" w:pos="5040"/>
          <w:tab w:val="left" w:pos="5760"/>
          <w:tab w:val="left" w:pos="6300"/>
          <w:tab w:val="left" w:pos="7200"/>
          <w:tab w:val="left" w:pos="7650"/>
          <w:tab w:val="left" w:pos="8640"/>
        </w:tabs>
        <w:jc w:val="both"/>
        <w:rPr>
          <w:rFonts w:ascii="Arial" w:hAnsi="Arial"/>
          <w:b/>
        </w:rPr>
      </w:pPr>
      <w:r>
        <w:rPr>
          <w:rFonts w:ascii="Arial" w:hAnsi="Arial"/>
          <w:b/>
        </w:rPr>
        <w:t xml:space="preserve">ENVIRONMENTAL </w:t>
      </w:r>
      <w:r w:rsidR="006F1DCF">
        <w:rPr>
          <w:rFonts w:ascii="Arial" w:hAnsi="Arial"/>
          <w:b/>
        </w:rPr>
        <w:t>POLICY</w:t>
      </w:r>
    </w:p>
    <w:p w14:paraId="6EDEA3C8" w14:textId="6AD6FCAB" w:rsidR="00FA2D98" w:rsidRPr="002B14CB" w:rsidRDefault="00F33082" w:rsidP="00FA2D98">
      <w:pPr>
        <w:ind w:right="135"/>
        <w:jc w:val="both"/>
        <w:rPr>
          <w:rFonts w:ascii="Arial" w:hAnsi="Arial" w:cs="Arial"/>
          <w:sz w:val="20"/>
        </w:rPr>
      </w:pPr>
      <w:proofErr w:type="spellStart"/>
      <w:r>
        <w:rPr>
          <w:rFonts w:ascii="Arial" w:hAnsi="Arial" w:cs="Arial"/>
          <w:sz w:val="20"/>
        </w:rPr>
        <w:t>Sarabec</w:t>
      </w:r>
      <w:proofErr w:type="spellEnd"/>
      <w:r w:rsidR="00FA2D98" w:rsidRPr="002B14CB">
        <w:rPr>
          <w:rFonts w:ascii="Arial" w:hAnsi="Arial" w:cs="Arial"/>
          <w:sz w:val="20"/>
        </w:rPr>
        <w:t xml:space="preserve"> are fully committed to continual improvement </w:t>
      </w:r>
      <w:r w:rsidR="00FA2D98">
        <w:rPr>
          <w:rFonts w:ascii="Arial" w:hAnsi="Arial" w:cs="Arial"/>
          <w:sz w:val="20"/>
        </w:rPr>
        <w:t>to enhance our</w:t>
      </w:r>
      <w:r w:rsidR="00FA2D98" w:rsidRPr="002B14CB">
        <w:rPr>
          <w:rFonts w:ascii="Arial" w:hAnsi="Arial" w:cs="Arial"/>
          <w:sz w:val="20"/>
        </w:rPr>
        <w:t xml:space="preserve"> environmental performance, through constant review, in order to provide an effectively controlled environmental management system and service.  This Environmental Policy Statement is applicable to all areas of our business and has been implemented to meet the requirements of the </w:t>
      </w:r>
      <w:r w:rsidR="00FA2D98" w:rsidRPr="002B14CB">
        <w:rPr>
          <w:rFonts w:ascii="Arial" w:hAnsi="Arial" w:cs="Arial"/>
          <w:b/>
          <w:sz w:val="20"/>
        </w:rPr>
        <w:t>ISO 14001:2015</w:t>
      </w:r>
      <w:r w:rsidR="00FA2D98" w:rsidRPr="002B14CB">
        <w:rPr>
          <w:rFonts w:ascii="Arial" w:hAnsi="Arial" w:cs="Arial"/>
          <w:sz w:val="20"/>
        </w:rPr>
        <w:t>. It is our Policy to:</w:t>
      </w:r>
    </w:p>
    <w:p w14:paraId="6E3E2E95" w14:textId="77777777" w:rsidR="00FA2D98" w:rsidRPr="002B14CB" w:rsidRDefault="00FA2D98" w:rsidP="00FA2D98">
      <w:pPr>
        <w:pStyle w:val="BodyText3"/>
        <w:spacing w:after="0"/>
        <w:ind w:right="136"/>
        <w:rPr>
          <w:rFonts w:ascii="Arial" w:hAnsi="Arial" w:cs="Arial"/>
          <w:bCs/>
          <w:iCs/>
          <w:sz w:val="20"/>
          <w:szCs w:val="20"/>
        </w:rPr>
      </w:pPr>
      <w:r w:rsidRPr="00AF0E69">
        <w:rPr>
          <w:rFonts w:ascii="Arial" w:hAnsi="Arial" w:cs="Arial"/>
          <w:b/>
          <w:bCs/>
          <w:color w:val="000000"/>
          <w:sz w:val="20"/>
          <w:szCs w:val="20"/>
        </w:rPr>
        <w:sym w:font="Marlett" w:char="F068"/>
      </w:r>
      <w:r w:rsidRPr="002B14CB">
        <w:rPr>
          <w:rFonts w:ascii="Arial" w:hAnsi="Arial" w:cs="Arial"/>
          <w:b/>
          <w:bCs/>
          <w:i/>
          <w:iCs/>
          <w:sz w:val="20"/>
          <w:szCs w:val="20"/>
        </w:rPr>
        <w:tab/>
      </w:r>
      <w:r w:rsidRPr="002B14CB">
        <w:rPr>
          <w:rFonts w:ascii="Arial" w:hAnsi="Arial" w:cs="Arial"/>
          <w:bCs/>
          <w:iCs/>
          <w:sz w:val="20"/>
          <w:szCs w:val="20"/>
        </w:rPr>
        <w:t>Prevent pollution</w:t>
      </w:r>
    </w:p>
    <w:p w14:paraId="628DFEF1" w14:textId="77777777" w:rsidR="00FA2D98" w:rsidRPr="002B14CB" w:rsidRDefault="00FA2D98" w:rsidP="00FA2D98">
      <w:pPr>
        <w:pStyle w:val="BodyText3"/>
        <w:tabs>
          <w:tab w:val="left" w:pos="709"/>
        </w:tabs>
        <w:spacing w:after="0"/>
        <w:ind w:left="705" w:right="136" w:hanging="705"/>
        <w:rPr>
          <w:rFonts w:ascii="Arial" w:hAnsi="Arial" w:cs="Arial"/>
          <w:bCs/>
          <w:iCs/>
          <w:sz w:val="20"/>
          <w:szCs w:val="20"/>
        </w:rPr>
      </w:pPr>
      <w:r w:rsidRPr="00AF0E69">
        <w:rPr>
          <w:rFonts w:ascii="Arial" w:hAnsi="Arial" w:cs="Arial"/>
          <w:bCs/>
          <w:color w:val="000000"/>
          <w:sz w:val="20"/>
          <w:szCs w:val="20"/>
        </w:rPr>
        <w:sym w:font="Marlett" w:char="F068"/>
      </w:r>
      <w:r w:rsidRPr="002B14CB">
        <w:rPr>
          <w:rFonts w:ascii="Arial" w:hAnsi="Arial" w:cs="Arial"/>
          <w:bCs/>
          <w:iCs/>
          <w:sz w:val="20"/>
          <w:szCs w:val="20"/>
        </w:rPr>
        <w:tab/>
        <w:t>Protect the Environment in all aspects of our business and in particular to significant aspects of our operations, to prevent any adverse environmental effects</w:t>
      </w:r>
    </w:p>
    <w:p w14:paraId="7C7A4448" w14:textId="77777777" w:rsidR="00FA2D98" w:rsidRPr="002B14CB" w:rsidRDefault="00FA2D98" w:rsidP="00FA2D98">
      <w:pPr>
        <w:pStyle w:val="BodyText3"/>
        <w:spacing w:after="0"/>
        <w:ind w:right="136"/>
        <w:rPr>
          <w:rFonts w:ascii="Arial" w:hAnsi="Arial" w:cs="Arial"/>
          <w:bCs/>
          <w:iCs/>
          <w:sz w:val="20"/>
          <w:szCs w:val="20"/>
        </w:rPr>
      </w:pPr>
      <w:r w:rsidRPr="00AF0E69">
        <w:rPr>
          <w:rFonts w:ascii="Arial" w:hAnsi="Arial" w:cs="Arial"/>
          <w:bCs/>
          <w:color w:val="000000"/>
          <w:sz w:val="20"/>
          <w:szCs w:val="20"/>
        </w:rPr>
        <w:sym w:font="Marlett" w:char="F068"/>
      </w:r>
      <w:r w:rsidRPr="002B14CB">
        <w:rPr>
          <w:rFonts w:ascii="Arial" w:hAnsi="Arial" w:cs="Arial"/>
          <w:bCs/>
          <w:iCs/>
          <w:sz w:val="20"/>
          <w:szCs w:val="20"/>
        </w:rPr>
        <w:tab/>
        <w:t>Recycle / reuse materials wherever practical</w:t>
      </w:r>
    </w:p>
    <w:p w14:paraId="799A6B19" w14:textId="77777777" w:rsidR="00FA2D98" w:rsidRPr="002B14CB" w:rsidRDefault="00FA2D98" w:rsidP="00FA2D98">
      <w:pPr>
        <w:pStyle w:val="BodyText3"/>
        <w:spacing w:after="0"/>
        <w:ind w:left="720" w:right="136" w:hanging="720"/>
        <w:rPr>
          <w:rFonts w:ascii="Arial" w:hAnsi="Arial" w:cs="Arial"/>
          <w:bCs/>
          <w:iCs/>
          <w:sz w:val="20"/>
          <w:szCs w:val="20"/>
        </w:rPr>
      </w:pPr>
      <w:r w:rsidRPr="00AF0E69">
        <w:rPr>
          <w:rFonts w:ascii="Arial" w:hAnsi="Arial" w:cs="Arial"/>
          <w:bCs/>
          <w:color w:val="000000"/>
          <w:sz w:val="20"/>
          <w:szCs w:val="20"/>
        </w:rPr>
        <w:sym w:font="Marlett" w:char="F068"/>
      </w:r>
      <w:r w:rsidRPr="002B14CB">
        <w:rPr>
          <w:rFonts w:ascii="Arial" w:hAnsi="Arial" w:cs="Arial"/>
          <w:bCs/>
          <w:iCs/>
          <w:sz w:val="20"/>
          <w:szCs w:val="20"/>
        </w:rPr>
        <w:tab/>
        <w:t>Minimise the environmental impact, for the life cycle (including disposal) of all plant, equipment, and other physical assets under our control.</w:t>
      </w:r>
    </w:p>
    <w:p w14:paraId="340BA27B" w14:textId="77777777" w:rsidR="00FA2D98" w:rsidRPr="002B14CB" w:rsidRDefault="00FA2D98" w:rsidP="00FA2D98">
      <w:pPr>
        <w:pStyle w:val="BodyText3"/>
        <w:spacing w:after="0"/>
        <w:ind w:left="720" w:right="136" w:hanging="720"/>
        <w:rPr>
          <w:rFonts w:ascii="Arial" w:hAnsi="Arial" w:cs="Arial"/>
          <w:bCs/>
          <w:iCs/>
          <w:sz w:val="20"/>
          <w:szCs w:val="20"/>
        </w:rPr>
      </w:pPr>
      <w:r w:rsidRPr="00AF0E69">
        <w:rPr>
          <w:rFonts w:ascii="Arial" w:hAnsi="Arial" w:cs="Arial"/>
          <w:bCs/>
          <w:color w:val="000000"/>
          <w:sz w:val="20"/>
          <w:szCs w:val="20"/>
        </w:rPr>
        <w:sym w:font="Marlett" w:char="F068"/>
      </w:r>
      <w:r w:rsidRPr="002B14CB">
        <w:rPr>
          <w:rFonts w:ascii="Arial" w:hAnsi="Arial" w:cs="Arial"/>
          <w:bCs/>
          <w:iCs/>
          <w:sz w:val="20"/>
          <w:szCs w:val="20"/>
        </w:rPr>
        <w:tab/>
        <w:t>Comply with legislation regulations &amp; relevant Codes of Practice, at all times</w:t>
      </w:r>
      <w:r>
        <w:rPr>
          <w:rFonts w:ascii="Arial" w:hAnsi="Arial" w:cs="Arial"/>
          <w:bCs/>
          <w:iCs/>
          <w:sz w:val="20"/>
          <w:szCs w:val="20"/>
        </w:rPr>
        <w:t xml:space="preserve"> (our compliance obligations)</w:t>
      </w:r>
    </w:p>
    <w:p w14:paraId="3D652106" w14:textId="77777777" w:rsidR="00FA2D98" w:rsidRPr="002B14CB" w:rsidRDefault="00FA2D98" w:rsidP="00FA2D98">
      <w:pPr>
        <w:pStyle w:val="BodyText3"/>
        <w:ind w:right="135"/>
        <w:rPr>
          <w:rFonts w:ascii="Arial" w:hAnsi="Arial" w:cs="Arial"/>
          <w:b/>
          <w:bCs/>
          <w:i/>
          <w:iCs/>
          <w:color w:val="003366"/>
          <w:sz w:val="20"/>
          <w:szCs w:val="20"/>
        </w:rPr>
      </w:pPr>
    </w:p>
    <w:p w14:paraId="6BB0C2F0" w14:textId="77777777" w:rsidR="00FA2D98" w:rsidRPr="00AF0E69" w:rsidRDefault="00FA2D98" w:rsidP="00FA2D98">
      <w:pPr>
        <w:pStyle w:val="BodyText3"/>
        <w:ind w:right="135"/>
        <w:rPr>
          <w:rFonts w:ascii="Arial" w:hAnsi="Arial" w:cs="Arial"/>
          <w:b/>
          <w:bCs/>
          <w:i/>
          <w:iCs/>
          <w:color w:val="000000"/>
          <w:sz w:val="20"/>
          <w:szCs w:val="20"/>
        </w:rPr>
      </w:pPr>
      <w:r w:rsidRPr="00AF0E69">
        <w:rPr>
          <w:rFonts w:ascii="Arial" w:hAnsi="Arial" w:cs="Arial"/>
          <w:b/>
          <w:bCs/>
          <w:i/>
          <w:iCs/>
          <w:color w:val="000000"/>
          <w:sz w:val="20"/>
          <w:szCs w:val="20"/>
        </w:rPr>
        <w:t>MONITORING OUR PROGRESS – Objectives, Targets and Management Programmes</w:t>
      </w:r>
    </w:p>
    <w:p w14:paraId="77335045" w14:textId="77777777" w:rsidR="00FA2D98" w:rsidRPr="002B14CB" w:rsidRDefault="00FA2D98" w:rsidP="00FA2D98">
      <w:pPr>
        <w:ind w:right="135"/>
        <w:jc w:val="both"/>
        <w:rPr>
          <w:rFonts w:ascii="Arial" w:hAnsi="Arial" w:cs="Arial"/>
          <w:sz w:val="20"/>
        </w:rPr>
      </w:pPr>
      <w:r>
        <w:rPr>
          <w:rFonts w:ascii="Arial" w:hAnsi="Arial" w:cs="Arial"/>
          <w:sz w:val="20"/>
        </w:rPr>
        <w:t>Annual environmental o</w:t>
      </w:r>
      <w:r w:rsidRPr="002B14CB">
        <w:rPr>
          <w:rFonts w:ascii="Arial" w:hAnsi="Arial" w:cs="Arial"/>
          <w:sz w:val="20"/>
        </w:rPr>
        <w:t>bjectives will be set and reviewed by management at the required and designated intervals.</w:t>
      </w:r>
    </w:p>
    <w:p w14:paraId="069B543E" w14:textId="77777777" w:rsidR="00FA2D98" w:rsidRPr="002B14CB" w:rsidRDefault="00FA2D98" w:rsidP="00FA2D98">
      <w:pPr>
        <w:pStyle w:val="BodyText3"/>
        <w:ind w:right="135"/>
        <w:rPr>
          <w:rFonts w:ascii="Arial" w:hAnsi="Arial" w:cs="Arial"/>
          <w:sz w:val="20"/>
          <w:szCs w:val="20"/>
        </w:rPr>
      </w:pPr>
      <w:r w:rsidRPr="002B14CB">
        <w:rPr>
          <w:rFonts w:ascii="Arial" w:hAnsi="Arial" w:cs="Arial"/>
          <w:sz w:val="20"/>
          <w:szCs w:val="20"/>
        </w:rPr>
        <w:t xml:space="preserve">We will employ specialists </w:t>
      </w:r>
      <w:r>
        <w:rPr>
          <w:rFonts w:ascii="Arial" w:hAnsi="Arial" w:cs="Arial"/>
          <w:sz w:val="20"/>
          <w:szCs w:val="20"/>
        </w:rPr>
        <w:t>(</w:t>
      </w:r>
      <w:r w:rsidRPr="002B14CB">
        <w:rPr>
          <w:rFonts w:ascii="Arial" w:hAnsi="Arial" w:cs="Arial"/>
          <w:sz w:val="20"/>
          <w:szCs w:val="20"/>
        </w:rPr>
        <w:t>where necessary</w:t>
      </w:r>
      <w:r>
        <w:rPr>
          <w:rFonts w:ascii="Arial" w:hAnsi="Arial" w:cs="Arial"/>
          <w:sz w:val="20"/>
          <w:szCs w:val="20"/>
        </w:rPr>
        <w:t>)</w:t>
      </w:r>
      <w:r w:rsidRPr="002B14CB">
        <w:rPr>
          <w:rFonts w:ascii="Arial" w:hAnsi="Arial" w:cs="Arial"/>
          <w:sz w:val="20"/>
          <w:szCs w:val="20"/>
        </w:rPr>
        <w:t xml:space="preserve"> to assist with environmental matters. We will ensure that we adhere to our Policy and Programmes, and address resulting actions identified through it.</w:t>
      </w:r>
    </w:p>
    <w:p w14:paraId="0FFB74AA" w14:textId="77777777" w:rsidR="00FA2D98" w:rsidRPr="002B14CB" w:rsidRDefault="00FA2D98" w:rsidP="00FA2D98">
      <w:pPr>
        <w:ind w:right="135"/>
        <w:jc w:val="both"/>
        <w:rPr>
          <w:rFonts w:ascii="Arial" w:hAnsi="Arial" w:cs="Arial"/>
          <w:sz w:val="20"/>
        </w:rPr>
      </w:pPr>
      <w:r w:rsidRPr="002B14CB">
        <w:rPr>
          <w:rFonts w:ascii="Arial" w:hAnsi="Arial" w:cs="Arial"/>
          <w:sz w:val="20"/>
        </w:rPr>
        <w:t>We have included within our system measures to control abnormal and emergency situations.</w:t>
      </w:r>
    </w:p>
    <w:p w14:paraId="3CB762B1" w14:textId="77777777" w:rsidR="00FA2D98" w:rsidRPr="002B14CB" w:rsidRDefault="00FA2D98" w:rsidP="00FA2D98">
      <w:pPr>
        <w:ind w:right="135"/>
        <w:jc w:val="both"/>
        <w:rPr>
          <w:rFonts w:ascii="Arial" w:hAnsi="Arial" w:cs="Arial"/>
          <w:sz w:val="20"/>
        </w:rPr>
      </w:pPr>
      <w:r w:rsidRPr="002B14CB">
        <w:rPr>
          <w:rFonts w:ascii="Arial" w:hAnsi="Arial" w:cs="Arial"/>
          <w:sz w:val="20"/>
        </w:rPr>
        <w:t>It is our aim to also consult and communicate our Policy with our Client’s and their representative’s, our sub-contractors and our suppliers and all persons working for or on behalf of our Company, to promote environmental awareness, to gain their support to meet our objectives.  All of our employees have been briefed and are fully aware of our Environmental Policy.</w:t>
      </w:r>
    </w:p>
    <w:p w14:paraId="6251FE56" w14:textId="77777777" w:rsidR="00FA2D98" w:rsidRPr="00AF0E69" w:rsidRDefault="00FA2D98" w:rsidP="00FA2D98">
      <w:pPr>
        <w:pStyle w:val="Heading6"/>
        <w:ind w:right="135"/>
        <w:rPr>
          <w:rFonts w:ascii="Arial" w:hAnsi="Arial" w:cs="Arial"/>
          <w:i/>
          <w:color w:val="000000"/>
          <w:sz w:val="20"/>
          <w:szCs w:val="20"/>
        </w:rPr>
      </w:pPr>
      <w:r w:rsidRPr="00AF0E69">
        <w:rPr>
          <w:rFonts w:ascii="Arial" w:hAnsi="Arial" w:cs="Arial"/>
          <w:i/>
          <w:color w:val="000000"/>
          <w:sz w:val="20"/>
          <w:szCs w:val="20"/>
        </w:rPr>
        <w:t>WORKING IN PARTNERSHIP</w:t>
      </w:r>
    </w:p>
    <w:p w14:paraId="3C415A74" w14:textId="7E970181" w:rsidR="001673E9" w:rsidRDefault="00FA2D98" w:rsidP="00FA2D98">
      <w:pPr>
        <w:widowControl w:val="0"/>
        <w:tabs>
          <w:tab w:val="left" w:pos="-1080"/>
          <w:tab w:val="left" w:pos="-720"/>
          <w:tab w:val="left" w:pos="0"/>
          <w:tab w:val="left" w:pos="567"/>
          <w:tab w:val="left" w:pos="1440"/>
          <w:tab w:val="left" w:pos="1890"/>
          <w:tab w:val="left" w:pos="2160"/>
          <w:tab w:val="left" w:pos="2880"/>
          <w:tab w:val="left" w:pos="3600"/>
          <w:tab w:val="left" w:pos="3870"/>
          <w:tab w:val="left" w:pos="4320"/>
          <w:tab w:val="left" w:pos="5040"/>
          <w:tab w:val="left" w:pos="5760"/>
          <w:tab w:val="left" w:pos="6300"/>
          <w:tab w:val="left" w:pos="7200"/>
          <w:tab w:val="left" w:pos="7650"/>
          <w:tab w:val="left" w:pos="8640"/>
        </w:tabs>
        <w:spacing w:after="0" w:line="240" w:lineRule="auto"/>
        <w:jc w:val="both"/>
        <w:rPr>
          <w:rFonts w:ascii="Arial" w:hAnsi="Arial" w:cs="Arial"/>
          <w:sz w:val="20"/>
        </w:rPr>
      </w:pPr>
      <w:r w:rsidRPr="002B14CB">
        <w:rPr>
          <w:rFonts w:ascii="Arial" w:hAnsi="Arial" w:cs="Arial"/>
          <w:sz w:val="20"/>
        </w:rPr>
        <w:t>We will consult with Local and National Government bodies, enforcing and regulatory authorities, and specialists to seek advice and assistance towards achievement of our Environmental Management Programme to its full potential.  We will, at all times, comply with regulations, legislation, codes of practice and other requirements associated with the Company and its’ operations.  Where no laws, regulations or codes of practice exist, we will develop our own standards to allow for the best practicable and financially viable environmental option, not entailing significant and detrimental costs to the Company, whilst considering public, local and interested parties opinions.</w:t>
      </w:r>
    </w:p>
    <w:p w14:paraId="0946ABB9" w14:textId="77777777" w:rsidR="00FA2D98" w:rsidRDefault="00FA2D98" w:rsidP="00FA2D98">
      <w:pPr>
        <w:widowControl w:val="0"/>
        <w:tabs>
          <w:tab w:val="left" w:pos="-1080"/>
          <w:tab w:val="left" w:pos="-720"/>
          <w:tab w:val="left" w:pos="0"/>
          <w:tab w:val="left" w:pos="567"/>
          <w:tab w:val="left" w:pos="1440"/>
          <w:tab w:val="left" w:pos="1890"/>
          <w:tab w:val="left" w:pos="2160"/>
          <w:tab w:val="left" w:pos="2880"/>
          <w:tab w:val="left" w:pos="3600"/>
          <w:tab w:val="left" w:pos="3870"/>
          <w:tab w:val="left" w:pos="4320"/>
          <w:tab w:val="left" w:pos="5040"/>
          <w:tab w:val="left" w:pos="5760"/>
          <w:tab w:val="left" w:pos="6300"/>
          <w:tab w:val="left" w:pos="7200"/>
          <w:tab w:val="left" w:pos="7650"/>
          <w:tab w:val="left" w:pos="8640"/>
        </w:tabs>
        <w:spacing w:after="0" w:line="240" w:lineRule="auto"/>
        <w:jc w:val="both"/>
        <w:rPr>
          <w:rFonts w:ascii="Arial" w:hAnsi="Arial" w:cs="Arial"/>
          <w:sz w:val="20"/>
        </w:rPr>
      </w:pPr>
    </w:p>
    <w:p w14:paraId="3BDE8B01" w14:textId="378AC497" w:rsidR="00FA2D98" w:rsidRDefault="00117539" w:rsidP="00FA2D98">
      <w:pPr>
        <w:tabs>
          <w:tab w:val="left" w:pos="-1080"/>
          <w:tab w:val="left" w:pos="-720"/>
          <w:tab w:val="left" w:pos="0"/>
          <w:tab w:val="left" w:pos="567"/>
          <w:tab w:val="left" w:pos="1134"/>
          <w:tab w:val="left" w:pos="1440"/>
          <w:tab w:val="left" w:pos="2160"/>
          <w:tab w:val="left" w:pos="2880"/>
          <w:tab w:val="left" w:pos="3150"/>
          <w:tab w:val="left" w:pos="4320"/>
          <w:tab w:val="left" w:pos="5040"/>
          <w:tab w:val="left" w:pos="5760"/>
          <w:tab w:val="left" w:pos="6480"/>
          <w:tab w:val="left" w:pos="7200"/>
          <w:tab w:val="left" w:pos="7650"/>
          <w:tab w:val="left" w:pos="8640"/>
        </w:tabs>
        <w:ind w:left="567" w:hanging="567"/>
        <w:jc w:val="both"/>
        <w:rPr>
          <w:rFonts w:ascii="Arial" w:hAnsi="Arial"/>
          <w:sz w:val="20"/>
        </w:rPr>
      </w:pPr>
      <w:r>
        <w:rPr>
          <w:rFonts w:ascii="Arial" w:hAnsi="Arial"/>
          <w:sz w:val="20"/>
        </w:rPr>
        <w:t>C Foxton</w:t>
      </w:r>
    </w:p>
    <w:p w14:paraId="5203C90B" w14:textId="5D1422FF" w:rsidR="00FA2D98" w:rsidRPr="002B14CB" w:rsidRDefault="00FA2D98" w:rsidP="00FA2D98">
      <w:pPr>
        <w:tabs>
          <w:tab w:val="left" w:pos="-1080"/>
          <w:tab w:val="left" w:pos="-720"/>
          <w:tab w:val="left" w:pos="0"/>
          <w:tab w:val="left" w:pos="567"/>
          <w:tab w:val="left" w:pos="1134"/>
          <w:tab w:val="left" w:pos="1440"/>
          <w:tab w:val="left" w:pos="2160"/>
          <w:tab w:val="left" w:pos="2880"/>
          <w:tab w:val="left" w:pos="3150"/>
          <w:tab w:val="left" w:pos="4320"/>
          <w:tab w:val="left" w:pos="5040"/>
          <w:tab w:val="left" w:pos="5760"/>
          <w:tab w:val="left" w:pos="6480"/>
          <w:tab w:val="left" w:pos="7200"/>
          <w:tab w:val="left" w:pos="7650"/>
          <w:tab w:val="left" w:pos="8640"/>
        </w:tabs>
        <w:ind w:left="567" w:hanging="567"/>
        <w:jc w:val="both"/>
        <w:rPr>
          <w:rFonts w:ascii="Arial" w:hAnsi="Arial"/>
          <w:sz w:val="20"/>
        </w:rPr>
      </w:pPr>
      <w:r>
        <w:rPr>
          <w:rFonts w:ascii="Arial" w:hAnsi="Arial"/>
          <w:b/>
          <w:sz w:val="20"/>
        </w:rPr>
        <w:t>Managing</w:t>
      </w:r>
      <w:r w:rsidRPr="002B14CB">
        <w:rPr>
          <w:rFonts w:ascii="Arial" w:hAnsi="Arial"/>
          <w:b/>
          <w:sz w:val="20"/>
        </w:rPr>
        <w:t xml:space="preserve"> Director</w:t>
      </w:r>
    </w:p>
    <w:p w14:paraId="504D1785" w14:textId="171D0284" w:rsidR="00FA2D98" w:rsidRPr="002B14CB" w:rsidRDefault="00FA2D98" w:rsidP="00FA2D98">
      <w:pPr>
        <w:pStyle w:val="Heading5"/>
        <w:tabs>
          <w:tab w:val="clear" w:pos="720"/>
          <w:tab w:val="left" w:pos="567"/>
        </w:tabs>
        <w:ind w:firstLine="0"/>
        <w:jc w:val="both"/>
        <w:rPr>
          <w:rFonts w:ascii="Arial" w:hAnsi="Arial"/>
          <w:b w:val="0"/>
          <w:sz w:val="20"/>
        </w:rPr>
      </w:pPr>
      <w:r w:rsidRPr="002B14CB">
        <w:rPr>
          <w:rFonts w:ascii="Arial" w:hAnsi="Arial"/>
          <w:sz w:val="20"/>
        </w:rPr>
        <w:t>DATE</w:t>
      </w:r>
      <w:r w:rsidRPr="002B14CB">
        <w:rPr>
          <w:rFonts w:ascii="Arial" w:hAnsi="Arial"/>
          <w:b w:val="0"/>
          <w:sz w:val="20"/>
        </w:rPr>
        <w:t xml:space="preserve">: -    </w:t>
      </w:r>
      <w:r w:rsidR="0024183B">
        <w:rPr>
          <w:rFonts w:ascii="Arial" w:hAnsi="Arial"/>
          <w:b w:val="0"/>
          <w:sz w:val="20"/>
        </w:rPr>
        <w:t>Aug 2018</w:t>
      </w:r>
    </w:p>
    <w:p w14:paraId="388C29D3" w14:textId="77777777" w:rsidR="00FA2D98" w:rsidRPr="002B14CB" w:rsidRDefault="00FA2D98" w:rsidP="00FA2D98">
      <w:pPr>
        <w:tabs>
          <w:tab w:val="left" w:pos="-1080"/>
          <w:tab w:val="left" w:pos="-720"/>
          <w:tab w:val="left" w:pos="0"/>
          <w:tab w:val="left" w:pos="567"/>
          <w:tab w:val="left" w:pos="1134"/>
          <w:tab w:val="left" w:pos="1440"/>
          <w:tab w:val="left" w:pos="2160"/>
          <w:tab w:val="left" w:pos="2880"/>
          <w:tab w:val="left" w:pos="3150"/>
          <w:tab w:val="left" w:pos="4320"/>
          <w:tab w:val="left" w:pos="5040"/>
          <w:tab w:val="left" w:pos="5760"/>
          <w:tab w:val="left" w:pos="6480"/>
          <w:tab w:val="left" w:pos="7200"/>
          <w:tab w:val="left" w:pos="7650"/>
          <w:tab w:val="left" w:pos="8640"/>
        </w:tabs>
        <w:jc w:val="both"/>
        <w:rPr>
          <w:rFonts w:ascii="Arial" w:hAnsi="Arial"/>
          <w:b/>
          <w:sz w:val="20"/>
        </w:rPr>
      </w:pPr>
      <w:r w:rsidRPr="002B14CB">
        <w:rPr>
          <w:rFonts w:ascii="Arial" w:hAnsi="Arial"/>
          <w:sz w:val="20"/>
        </w:rPr>
        <w:tab/>
      </w:r>
    </w:p>
    <w:p w14:paraId="742D5BB1" w14:textId="77777777" w:rsidR="00FA2D98" w:rsidRDefault="00FA2D98" w:rsidP="00FA2D98">
      <w:pPr>
        <w:tabs>
          <w:tab w:val="left" w:pos="-1080"/>
          <w:tab w:val="left" w:pos="-720"/>
          <w:tab w:val="left" w:pos="0"/>
          <w:tab w:val="left" w:pos="567"/>
          <w:tab w:val="left" w:pos="1440"/>
          <w:tab w:val="left" w:pos="2160"/>
          <w:tab w:val="left" w:pos="2880"/>
          <w:tab w:val="left" w:pos="3150"/>
          <w:tab w:val="left" w:pos="4320"/>
          <w:tab w:val="left" w:pos="5040"/>
          <w:tab w:val="left" w:pos="5760"/>
          <w:tab w:val="left" w:pos="6480"/>
          <w:tab w:val="left" w:pos="7200"/>
          <w:tab w:val="left" w:pos="7650"/>
          <w:tab w:val="left" w:pos="8640"/>
        </w:tabs>
        <w:spacing w:after="0"/>
        <w:jc w:val="both"/>
        <w:rPr>
          <w:rFonts w:ascii="Arial" w:hAnsi="Arial"/>
          <w:sz w:val="20"/>
        </w:rPr>
      </w:pPr>
      <w:r w:rsidRPr="002B14CB">
        <w:rPr>
          <w:rFonts w:ascii="Arial" w:hAnsi="Arial"/>
          <w:sz w:val="20"/>
        </w:rPr>
        <w:t xml:space="preserve">This </w:t>
      </w:r>
      <w:r>
        <w:rPr>
          <w:rFonts w:ascii="Arial" w:hAnsi="Arial"/>
          <w:sz w:val="20"/>
        </w:rPr>
        <w:t xml:space="preserve">Environmental </w:t>
      </w:r>
      <w:r w:rsidRPr="002B14CB">
        <w:rPr>
          <w:rFonts w:ascii="Arial" w:hAnsi="Arial"/>
          <w:sz w:val="20"/>
        </w:rPr>
        <w:t>Policy is displayed at the Head Office and is available to all personnel</w:t>
      </w:r>
      <w:r>
        <w:rPr>
          <w:rFonts w:ascii="Arial" w:hAnsi="Arial"/>
          <w:sz w:val="20"/>
        </w:rPr>
        <w:t>, including</w:t>
      </w:r>
    </w:p>
    <w:p w14:paraId="0B237F8D" w14:textId="77777777" w:rsidR="00FA2D98" w:rsidRDefault="00FA2D98" w:rsidP="00FA2D98">
      <w:pPr>
        <w:tabs>
          <w:tab w:val="left" w:pos="-1080"/>
          <w:tab w:val="left" w:pos="-720"/>
          <w:tab w:val="left" w:pos="0"/>
          <w:tab w:val="left" w:pos="567"/>
          <w:tab w:val="left" w:pos="1440"/>
          <w:tab w:val="left" w:pos="2160"/>
          <w:tab w:val="left" w:pos="2880"/>
          <w:tab w:val="left" w:pos="3150"/>
          <w:tab w:val="left" w:pos="4320"/>
          <w:tab w:val="left" w:pos="5040"/>
          <w:tab w:val="left" w:pos="5760"/>
          <w:tab w:val="left" w:pos="6480"/>
          <w:tab w:val="left" w:pos="7200"/>
          <w:tab w:val="left" w:pos="7650"/>
          <w:tab w:val="left" w:pos="8640"/>
        </w:tabs>
        <w:spacing w:after="0"/>
        <w:ind w:left="567" w:hanging="567"/>
        <w:jc w:val="both"/>
        <w:rPr>
          <w:rFonts w:ascii="Arial" w:hAnsi="Arial"/>
          <w:sz w:val="20"/>
        </w:rPr>
      </w:pPr>
      <w:r>
        <w:rPr>
          <w:rFonts w:ascii="Arial" w:hAnsi="Arial"/>
          <w:sz w:val="20"/>
        </w:rPr>
        <w:t>V</w:t>
      </w:r>
      <w:r w:rsidRPr="002B14CB">
        <w:rPr>
          <w:rFonts w:ascii="Arial" w:hAnsi="Arial"/>
          <w:sz w:val="20"/>
        </w:rPr>
        <w:t>isitors</w:t>
      </w:r>
      <w:r>
        <w:rPr>
          <w:rFonts w:ascii="Arial" w:hAnsi="Arial"/>
          <w:sz w:val="20"/>
        </w:rPr>
        <w:t>,</w:t>
      </w:r>
      <w:r w:rsidRPr="002B14CB">
        <w:rPr>
          <w:rFonts w:ascii="Arial" w:hAnsi="Arial"/>
          <w:sz w:val="20"/>
        </w:rPr>
        <w:t xml:space="preserve"> contractors</w:t>
      </w:r>
      <w:r>
        <w:rPr>
          <w:rFonts w:ascii="Arial" w:hAnsi="Arial"/>
          <w:sz w:val="20"/>
        </w:rPr>
        <w:t xml:space="preserve"> and any interested parties</w:t>
      </w:r>
      <w:r w:rsidRPr="002B14CB">
        <w:rPr>
          <w:rFonts w:ascii="Arial" w:hAnsi="Arial"/>
          <w:sz w:val="20"/>
        </w:rPr>
        <w:t xml:space="preserve">. All employees are encouraged to read it and </w:t>
      </w:r>
    </w:p>
    <w:p w14:paraId="6BE10D93" w14:textId="77777777" w:rsidR="00FA2D98" w:rsidRPr="002B14CB" w:rsidRDefault="00FA2D98" w:rsidP="00FA2D98">
      <w:pPr>
        <w:tabs>
          <w:tab w:val="left" w:pos="-1080"/>
          <w:tab w:val="left" w:pos="-720"/>
          <w:tab w:val="left" w:pos="0"/>
          <w:tab w:val="left" w:pos="567"/>
          <w:tab w:val="left" w:pos="1440"/>
          <w:tab w:val="left" w:pos="2160"/>
          <w:tab w:val="left" w:pos="2880"/>
          <w:tab w:val="left" w:pos="3150"/>
          <w:tab w:val="left" w:pos="4320"/>
          <w:tab w:val="left" w:pos="5040"/>
          <w:tab w:val="left" w:pos="5760"/>
          <w:tab w:val="left" w:pos="6480"/>
          <w:tab w:val="left" w:pos="7200"/>
          <w:tab w:val="left" w:pos="7650"/>
          <w:tab w:val="left" w:pos="8640"/>
        </w:tabs>
        <w:spacing w:after="0"/>
        <w:ind w:left="567" w:hanging="567"/>
        <w:jc w:val="both"/>
        <w:rPr>
          <w:rFonts w:ascii="Arial" w:hAnsi="Arial"/>
          <w:sz w:val="20"/>
        </w:rPr>
      </w:pPr>
      <w:r w:rsidRPr="002B14CB">
        <w:rPr>
          <w:rFonts w:ascii="Arial" w:hAnsi="Arial"/>
          <w:sz w:val="20"/>
        </w:rPr>
        <w:t xml:space="preserve">communicate any query to a Director. </w:t>
      </w:r>
    </w:p>
    <w:p w14:paraId="3633F7A4" w14:textId="4DD2E7FB" w:rsidR="00FA2D98" w:rsidRPr="0000204A" w:rsidRDefault="00FA2D98" w:rsidP="00FA2D98">
      <w:pPr>
        <w:rPr>
          <w:rFonts w:ascii="Arial" w:hAnsi="Arial"/>
          <w:i/>
        </w:rPr>
      </w:pPr>
      <w:r w:rsidRPr="0000204A">
        <w:rPr>
          <w:rFonts w:ascii="Arial" w:hAnsi="Arial" w:cs="Arial"/>
          <w:b/>
          <w:sz w:val="20"/>
        </w:rPr>
        <w:t>A copy</w:t>
      </w:r>
      <w:r w:rsidRPr="002B14CB">
        <w:rPr>
          <w:rFonts w:ascii="Arial" w:hAnsi="Arial" w:cs="Arial"/>
          <w:sz w:val="20"/>
        </w:rPr>
        <w:t xml:space="preserve"> of </w:t>
      </w:r>
      <w:r>
        <w:rPr>
          <w:rFonts w:ascii="Arial" w:hAnsi="Arial" w:cs="Arial"/>
          <w:sz w:val="20"/>
        </w:rPr>
        <w:t xml:space="preserve">the Environmental </w:t>
      </w:r>
      <w:r w:rsidRPr="002B14CB">
        <w:rPr>
          <w:rFonts w:ascii="Arial" w:hAnsi="Arial" w:cs="Arial"/>
          <w:sz w:val="20"/>
        </w:rPr>
        <w:t>Policy</w:t>
      </w:r>
      <w:r w:rsidRPr="002B14CB">
        <w:rPr>
          <w:rFonts w:ascii="Arial" w:hAnsi="Arial" w:cs="Arial"/>
          <w:b/>
          <w:sz w:val="20"/>
        </w:rPr>
        <w:t xml:space="preserve"> </w:t>
      </w:r>
      <w:r w:rsidRPr="002B14CB">
        <w:rPr>
          <w:rFonts w:ascii="Arial" w:hAnsi="Arial" w:cs="Arial"/>
          <w:sz w:val="20"/>
        </w:rPr>
        <w:t xml:space="preserve">can </w:t>
      </w:r>
      <w:r>
        <w:rPr>
          <w:rFonts w:ascii="Arial" w:hAnsi="Arial" w:cs="Arial"/>
          <w:sz w:val="20"/>
        </w:rPr>
        <w:t xml:space="preserve">also </w:t>
      </w:r>
      <w:r w:rsidRPr="002B14CB">
        <w:rPr>
          <w:rFonts w:ascii="Arial" w:hAnsi="Arial" w:cs="Arial"/>
          <w:sz w:val="20"/>
        </w:rPr>
        <w:t xml:space="preserve">be obtained, on request </w:t>
      </w:r>
      <w:r w:rsidR="00F33082">
        <w:rPr>
          <w:rFonts w:ascii="Arial" w:hAnsi="Arial" w:cs="Arial"/>
          <w:sz w:val="20"/>
        </w:rPr>
        <w:t>to any interested parties.</w:t>
      </w:r>
    </w:p>
    <w:p w14:paraId="77368FCD" w14:textId="77777777" w:rsidR="00FA2D98" w:rsidRDefault="00FA2D98" w:rsidP="00FA2D98">
      <w:pPr>
        <w:widowControl w:val="0"/>
        <w:tabs>
          <w:tab w:val="left" w:pos="-1080"/>
          <w:tab w:val="left" w:pos="-720"/>
          <w:tab w:val="left" w:pos="0"/>
          <w:tab w:val="left" w:pos="567"/>
          <w:tab w:val="left" w:pos="1440"/>
          <w:tab w:val="left" w:pos="1890"/>
          <w:tab w:val="left" w:pos="2160"/>
          <w:tab w:val="left" w:pos="2880"/>
          <w:tab w:val="left" w:pos="3600"/>
          <w:tab w:val="left" w:pos="3870"/>
          <w:tab w:val="left" w:pos="4320"/>
          <w:tab w:val="left" w:pos="5040"/>
          <w:tab w:val="left" w:pos="5760"/>
          <w:tab w:val="left" w:pos="6300"/>
          <w:tab w:val="left" w:pos="7200"/>
          <w:tab w:val="left" w:pos="7650"/>
          <w:tab w:val="left" w:pos="8640"/>
        </w:tabs>
        <w:spacing w:after="0" w:line="240" w:lineRule="auto"/>
        <w:jc w:val="both"/>
      </w:pPr>
    </w:p>
    <w:sectPr w:rsidR="00FA2D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39B8C" w14:textId="77777777" w:rsidR="003D34B3" w:rsidRDefault="003D34B3" w:rsidP="00431265">
      <w:pPr>
        <w:spacing w:after="0" w:line="240" w:lineRule="auto"/>
      </w:pPr>
      <w:r>
        <w:separator/>
      </w:r>
    </w:p>
  </w:endnote>
  <w:endnote w:type="continuationSeparator" w:id="0">
    <w:p w14:paraId="5A4F6C6C" w14:textId="77777777" w:rsidR="003D34B3" w:rsidRDefault="003D34B3" w:rsidP="0043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2D85" w14:textId="77777777" w:rsidR="001006D1" w:rsidRDefault="00100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73FE" w14:textId="180CE1DD" w:rsidR="00DE64E8" w:rsidRPr="00DE64E8" w:rsidRDefault="00DE64E8">
    <w:pPr>
      <w:pStyle w:val="Footer"/>
      <w:rPr>
        <w:sz w:val="16"/>
      </w:rPr>
    </w:pPr>
    <w:r w:rsidRPr="00DE64E8">
      <w:rPr>
        <w:rFonts w:ascii="Arial" w:hAnsi="Arial"/>
        <w:sz w:val="16"/>
      </w:rPr>
      <w:t>Issue 0</w:t>
    </w:r>
    <w:r w:rsidR="0024183B">
      <w:rPr>
        <w:rFonts w:ascii="Arial" w:hAnsi="Arial"/>
        <w:sz w:val="16"/>
      </w:rPr>
      <w:t>2</w:t>
    </w:r>
    <w:r w:rsidRPr="00DE64E8">
      <w:rPr>
        <w:rFonts w:ascii="Arial" w:hAnsi="Arial"/>
        <w:sz w:val="16"/>
      </w:rPr>
      <w:t xml:space="preserve"> – </w:t>
    </w:r>
    <w:r w:rsidR="0024183B">
      <w:rPr>
        <w:rFonts w:ascii="Arial" w:hAnsi="Arial"/>
        <w:sz w:val="16"/>
      </w:rPr>
      <w:t xml:space="preserve">Aug </w:t>
    </w:r>
    <w:r w:rsidR="0024183B">
      <w:rPr>
        <w:rFonts w:ascii="Arial" w:hAnsi="Arial"/>
        <w:sz w:val="16"/>
      </w:rPr>
      <w:t>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3F23" w14:textId="77777777" w:rsidR="001006D1" w:rsidRDefault="0010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9A835" w14:textId="77777777" w:rsidR="003D34B3" w:rsidRDefault="003D34B3" w:rsidP="00431265">
      <w:pPr>
        <w:spacing w:after="0" w:line="240" w:lineRule="auto"/>
      </w:pPr>
      <w:r>
        <w:separator/>
      </w:r>
    </w:p>
  </w:footnote>
  <w:footnote w:type="continuationSeparator" w:id="0">
    <w:p w14:paraId="2024E202" w14:textId="77777777" w:rsidR="003D34B3" w:rsidRDefault="003D34B3" w:rsidP="0043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78EF" w14:textId="77777777" w:rsidR="001006D1" w:rsidRDefault="00100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33B5" w14:textId="71B7F3A9" w:rsidR="00431265" w:rsidRDefault="00F33082">
    <w:pPr>
      <w:pStyle w:val="Header"/>
    </w:pPr>
    <w:r w:rsidRPr="00F33082">
      <w:rPr>
        <w:rFonts w:ascii="Arial" w:eastAsia="Times New Roman" w:hAnsi="Arial" w:cs="Times New Roman"/>
        <w:noProof/>
        <w:sz w:val="24"/>
        <w:szCs w:val="20"/>
        <w:lang w:eastAsia="en-GB"/>
      </w:rPr>
      <mc:AlternateContent>
        <mc:Choice Requires="wps">
          <w:drawing>
            <wp:anchor distT="45720" distB="45720" distL="114300" distR="114300" simplePos="0" relativeHeight="251659264" behindDoc="0" locked="0" layoutInCell="1" allowOverlap="1" wp14:anchorId="390B973A" wp14:editId="3DF4177E">
              <wp:simplePos x="0" y="0"/>
              <wp:positionH relativeFrom="margin">
                <wp:posOffset>5095875</wp:posOffset>
              </wp:positionH>
              <wp:positionV relativeFrom="paragraph">
                <wp:posOffset>-297815</wp:posOffset>
              </wp:positionV>
              <wp:extent cx="1335405" cy="749935"/>
              <wp:effectExtent l="0" t="0" r="17145" b="12065"/>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749935"/>
                      </a:xfrm>
                      <a:prstGeom prst="rect">
                        <a:avLst/>
                      </a:prstGeom>
                      <a:solidFill>
                        <a:srgbClr val="FFFFFF"/>
                      </a:solidFill>
                      <a:ln w="9525">
                        <a:solidFill>
                          <a:srgbClr val="FFFFFF"/>
                        </a:solidFill>
                        <a:miter lim="800000"/>
                        <a:headEnd/>
                        <a:tailEnd/>
                      </a:ln>
                    </wps:spPr>
                    <wps:txbx>
                      <w:txbxContent>
                        <w:p w14:paraId="128493C7" w14:textId="77777777" w:rsidR="00F33082" w:rsidRDefault="00F33082" w:rsidP="00F33082">
                          <w:r>
                            <w:rPr>
                              <w:noProof/>
                              <w:lang w:eastAsia="en-GB"/>
                            </w:rPr>
                            <w:drawing>
                              <wp:inline distT="0" distB="0" distL="0" distR="0" wp14:anchorId="0325F17E" wp14:editId="61AE2B17">
                                <wp:extent cx="1216324" cy="729794"/>
                                <wp:effectExtent l="0" t="0" r="3175" b="0"/>
                                <wp:docPr id="45" name="Picture 45" descr="http://www.genienetworks.org.uk/sites/default/files/Sarab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ienetworks.org.uk/sites/default/files/Sarab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017" cy="73501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B973A" id="_x0000_t202" coordsize="21600,21600" o:spt="202" path="m,l,21600r21600,l21600,xe">
              <v:stroke joinstyle="miter"/>
              <v:path gradientshapeok="t" o:connecttype="rect"/>
            </v:shapetype>
            <v:shape id="Text Box 86" o:spid="_x0000_s1026" type="#_x0000_t202" style="position:absolute;margin-left:401.25pt;margin-top:-23.45pt;width:105.15pt;height:59.05pt;z-index:25165926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" strokecolor="white">
              <v:textbox>
                <w:txbxContent>
                  <w:p w14:paraId="128493C7" w14:textId="77777777" w:rsidR="00F33082" w:rsidRDefault="00F33082" w:rsidP="00F33082">
                    <w:r>
                      <w:rPr>
                        <w:noProof/>
                        <w:lang w:eastAsia="en-GB"/>
                      </w:rPr>
                      <w:drawing>
                        <wp:inline distT="0" distB="0" distL="0" distR="0" wp14:anchorId="0325F17E" wp14:editId="61AE2B17">
                          <wp:extent cx="1216324" cy="729794"/>
                          <wp:effectExtent l="0" t="0" r="3175" b="0"/>
                          <wp:docPr id="45" name="Picture 45" descr="http://www.genienetworks.org.uk/sites/default/files/Sarab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ienetworks.org.uk/sites/default/files/Sarab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017" cy="735010"/>
                                  </a:xfrm>
                                  <a:prstGeom prst="rect">
                                    <a:avLst/>
                                  </a:prstGeom>
                                  <a:noFill/>
                                  <a:ln>
                                    <a:noFill/>
                                  </a:ln>
                                </pic:spPr>
                              </pic:pic>
                            </a:graphicData>
                          </a:graphic>
                        </wp:inline>
                      </w:drawing>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A10" w14:textId="77777777" w:rsidR="001006D1" w:rsidRDefault="00100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6F1F"/>
    <w:multiLevelType w:val="hybridMultilevel"/>
    <w:tmpl w:val="B4BE611C"/>
    <w:lvl w:ilvl="0" w:tplc="08090003">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C318C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7856B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D623E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ED0B9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71744D"/>
    <w:multiLevelType w:val="hybridMultilevel"/>
    <w:tmpl w:val="A9721C7C"/>
    <w:lvl w:ilvl="0" w:tplc="23B42CBE">
      <w:start w:val="1"/>
      <w:numFmt w:val="bullet"/>
      <w:lvlText w:val=""/>
      <w:lvlJc w:val="left"/>
      <w:pPr>
        <w:tabs>
          <w:tab w:val="num" w:pos="360"/>
        </w:tabs>
        <w:ind w:left="36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7668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C0973BB"/>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265"/>
    <w:rsid w:val="00023CBF"/>
    <w:rsid w:val="001006D1"/>
    <w:rsid w:val="00117539"/>
    <w:rsid w:val="00127F2A"/>
    <w:rsid w:val="001673E9"/>
    <w:rsid w:val="0024183B"/>
    <w:rsid w:val="002E4B1D"/>
    <w:rsid w:val="003C77AE"/>
    <w:rsid w:val="003D34B3"/>
    <w:rsid w:val="00431265"/>
    <w:rsid w:val="00513146"/>
    <w:rsid w:val="00545B06"/>
    <w:rsid w:val="005638C0"/>
    <w:rsid w:val="005D77AB"/>
    <w:rsid w:val="006F1DCF"/>
    <w:rsid w:val="008F2FBF"/>
    <w:rsid w:val="009515D3"/>
    <w:rsid w:val="00A856B2"/>
    <w:rsid w:val="00C27F85"/>
    <w:rsid w:val="00DE64E8"/>
    <w:rsid w:val="00E25DCC"/>
    <w:rsid w:val="00EC6A11"/>
    <w:rsid w:val="00F33082"/>
    <w:rsid w:val="00F52A34"/>
    <w:rsid w:val="00FA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BB7FB"/>
  <w15:docId w15:val="{17937681-1B96-4C98-80B0-64149D6D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45B06"/>
    <w:pPr>
      <w:keepNext/>
      <w:widowControl w:val="0"/>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020"/>
      </w:tabs>
      <w:spacing w:after="0" w:line="240" w:lineRule="auto"/>
      <w:jc w:val="center"/>
      <w:outlineLvl w:val="0"/>
    </w:pPr>
    <w:rPr>
      <w:rFonts w:ascii="Times New Roman" w:eastAsia="Times New Roman" w:hAnsi="Times New Roman" w:cs="Times New Roman"/>
      <w:b/>
      <w:i/>
      <w:snapToGrid w:val="0"/>
      <w:sz w:val="28"/>
      <w:szCs w:val="20"/>
    </w:rPr>
  </w:style>
  <w:style w:type="paragraph" w:styleId="Heading5">
    <w:name w:val="heading 5"/>
    <w:basedOn w:val="Normal"/>
    <w:next w:val="Normal"/>
    <w:link w:val="Heading5Char"/>
    <w:qFormat/>
    <w:rsid w:val="00545B06"/>
    <w:pPr>
      <w:keepNext/>
      <w:widowControl w:val="0"/>
      <w:tabs>
        <w:tab w:val="left" w:pos="-1128"/>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650"/>
        <w:tab w:val="left" w:pos="8640"/>
      </w:tabs>
      <w:spacing w:after="0" w:line="240" w:lineRule="auto"/>
      <w:ind w:firstLine="1800"/>
      <w:outlineLvl w:val="4"/>
    </w:pPr>
    <w:rPr>
      <w:rFonts w:ascii="Times New Roman" w:eastAsia="Times New Roman" w:hAnsi="Times New Roman" w:cs="Times New Roman"/>
      <w:b/>
      <w:snapToGrid w:val="0"/>
      <w:sz w:val="24"/>
      <w:szCs w:val="20"/>
    </w:rPr>
  </w:style>
  <w:style w:type="paragraph" w:styleId="Heading6">
    <w:name w:val="heading 6"/>
    <w:basedOn w:val="Normal"/>
    <w:next w:val="Normal"/>
    <w:link w:val="Heading6Char"/>
    <w:semiHidden/>
    <w:unhideWhenUsed/>
    <w:qFormat/>
    <w:rsid w:val="00545B06"/>
    <w:pPr>
      <w:widowControl w:val="0"/>
      <w:spacing w:before="240" w:after="60" w:line="240" w:lineRule="auto"/>
      <w:outlineLvl w:val="5"/>
    </w:pPr>
    <w:rPr>
      <w:rFonts w:ascii="Calibri" w:eastAsia="Times New Roman" w:hAnsi="Calibri" w:cs="Times New Roman"/>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1265"/>
    <w:pPr>
      <w:tabs>
        <w:tab w:val="center" w:pos="4513"/>
        <w:tab w:val="right" w:pos="9026"/>
      </w:tabs>
      <w:spacing w:after="0" w:line="240" w:lineRule="auto"/>
    </w:pPr>
  </w:style>
  <w:style w:type="character" w:customStyle="1" w:styleId="HeaderChar">
    <w:name w:val="Header Char"/>
    <w:basedOn w:val="DefaultParagraphFont"/>
    <w:link w:val="Header"/>
    <w:rsid w:val="00431265"/>
  </w:style>
  <w:style w:type="paragraph" w:styleId="Footer">
    <w:name w:val="footer"/>
    <w:basedOn w:val="Normal"/>
    <w:link w:val="FooterChar"/>
    <w:unhideWhenUsed/>
    <w:rsid w:val="0043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65"/>
  </w:style>
  <w:style w:type="character" w:customStyle="1" w:styleId="Heading1Char">
    <w:name w:val="Heading 1 Char"/>
    <w:basedOn w:val="DefaultParagraphFont"/>
    <w:link w:val="Heading1"/>
    <w:rsid w:val="00545B06"/>
    <w:rPr>
      <w:rFonts w:ascii="Times New Roman" w:eastAsia="Times New Roman" w:hAnsi="Times New Roman" w:cs="Times New Roman"/>
      <w:b/>
      <w:i/>
      <w:snapToGrid w:val="0"/>
      <w:sz w:val="28"/>
      <w:szCs w:val="20"/>
    </w:rPr>
  </w:style>
  <w:style w:type="character" w:customStyle="1" w:styleId="Heading5Char">
    <w:name w:val="Heading 5 Char"/>
    <w:basedOn w:val="DefaultParagraphFont"/>
    <w:link w:val="Heading5"/>
    <w:rsid w:val="00545B06"/>
    <w:rPr>
      <w:rFonts w:ascii="Times New Roman" w:eastAsia="Times New Roman" w:hAnsi="Times New Roman" w:cs="Times New Roman"/>
      <w:b/>
      <w:snapToGrid w:val="0"/>
      <w:sz w:val="24"/>
      <w:szCs w:val="20"/>
    </w:rPr>
  </w:style>
  <w:style w:type="character" w:customStyle="1" w:styleId="Heading6Char">
    <w:name w:val="Heading 6 Char"/>
    <w:basedOn w:val="DefaultParagraphFont"/>
    <w:link w:val="Heading6"/>
    <w:semiHidden/>
    <w:rsid w:val="00545B06"/>
    <w:rPr>
      <w:rFonts w:ascii="Calibri" w:eastAsia="Times New Roman" w:hAnsi="Calibri" w:cs="Times New Roman"/>
      <w:b/>
      <w:bCs/>
      <w:snapToGrid w:val="0"/>
    </w:rPr>
  </w:style>
  <w:style w:type="paragraph" w:styleId="BodyText3">
    <w:name w:val="Body Text 3"/>
    <w:basedOn w:val="Normal"/>
    <w:link w:val="BodyText3Char"/>
    <w:rsid w:val="00545B06"/>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rsid w:val="00545B06"/>
    <w:rPr>
      <w:rFonts w:ascii="Times New Roman" w:eastAsia="Times New Roman" w:hAnsi="Times New Roman" w:cs="Times New Roman"/>
      <w:snapToGrid w:val="0"/>
      <w:sz w:val="16"/>
      <w:szCs w:val="16"/>
    </w:rPr>
  </w:style>
  <w:style w:type="character" w:styleId="PageNumber">
    <w:name w:val="page number"/>
    <w:basedOn w:val="DefaultParagraphFont"/>
    <w:rsid w:val="00545B06"/>
  </w:style>
  <w:style w:type="paragraph" w:styleId="BalloonText">
    <w:name w:val="Balloon Text"/>
    <w:basedOn w:val="Normal"/>
    <w:link w:val="BalloonTextChar"/>
    <w:uiPriority w:val="99"/>
    <w:semiHidden/>
    <w:unhideWhenUsed/>
    <w:rsid w:val="003C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Sarabec Ltd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neilemsley</dc:creator>
  <cp:lastModifiedBy>John Swindale</cp:lastModifiedBy>
  <cp:revision>6</cp:revision>
  <cp:lastPrinted>2016-01-04T19:55:00Z</cp:lastPrinted>
  <dcterms:created xsi:type="dcterms:W3CDTF">2017-03-03T10:25:00Z</dcterms:created>
  <dcterms:modified xsi:type="dcterms:W3CDTF">2018-10-15T09:59:00Z</dcterms:modified>
</cp:coreProperties>
</file>